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7C4C1A" w:rsidRPr="007C4C1A" w14:paraId="7E5E19A6" w14:textId="77777777" w:rsidTr="007C4C1A">
        <w:trPr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</w:tblGrid>
            <w:tr w:rsidR="007C4C1A" w:rsidRPr="007C4C1A" w14:paraId="5855F2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1"/>
                  </w:tblGrid>
                  <w:tr w:rsidR="007C4C1A" w:rsidRPr="007C4C1A" w14:paraId="2BD590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24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0"/>
                          <w:gridCol w:w="8281"/>
                        </w:tblGrid>
                        <w:tr w:rsidR="007C4C1A" w:rsidRPr="007C4C1A" w14:paraId="47FFAC0A" w14:textId="77777777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14:paraId="5163DB94" w14:textId="77777777" w:rsidR="007C4C1A" w:rsidRPr="007C4C1A" w:rsidRDefault="007C4C1A" w:rsidP="007C4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9BE28"/>
                                  <w:sz w:val="21"/>
                                  <w:szCs w:val="21"/>
                                  <w:lang w:val="nl-NL" w:eastAsia="nl-NL"/>
                                </w:rPr>
                              </w:pPr>
                              <w:bookmarkStart w:id="0" w:name="_GoBack"/>
                              <w:bookmarkEnd w:id="0"/>
                              <w:r w:rsidRPr="007C4C1A">
                                <w:rPr>
                                  <w:rFonts w:ascii="Arial" w:eastAsia="Times New Roman" w:hAnsi="Arial" w:cs="Arial"/>
                                  <w:noProof/>
                                  <w:color w:val="69BE28"/>
                                  <w:sz w:val="21"/>
                                  <w:szCs w:val="21"/>
                                  <w:lang w:val="nl-NL" w:eastAsia="nl-NL"/>
                                </w:rPr>
                                <w:drawing>
                                  <wp:inline distT="0" distB="0" distL="0" distR="0" wp14:anchorId="1ABEEC33" wp14:editId="29783067">
                                    <wp:extent cx="838200" cy="904875"/>
                                    <wp:effectExtent l="0" t="0" r="0" b="9525"/>
                                    <wp:docPr id="62" name="Picture 62" descr="NA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A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1"/>
                              </w:tblGrid>
                              <w:tr w:rsidR="007C4C1A" w:rsidRPr="007C4C1A" w14:paraId="315C0EB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7EEBA669" w14:textId="51225428" w:rsidR="007C4C1A" w:rsidRPr="007C4C1A" w:rsidRDefault="007C4C1A" w:rsidP="0030303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69BE28"/>
                                        <w:sz w:val="21"/>
                                        <w:szCs w:val="21"/>
                                        <w:lang w:val="nl-NL" w:eastAsia="nl-NL"/>
                                      </w:rPr>
                                    </w:pPr>
                                    <w:r w:rsidRPr="007C4C1A">
                                      <w:rPr>
                                        <w:rFonts w:ascii="Arial" w:eastAsia="Times New Roman" w:hAnsi="Arial" w:cs="Arial"/>
                                        <w:color w:val="69BE28"/>
                                        <w:sz w:val="21"/>
                                        <w:szCs w:val="21"/>
                                        <w:lang w:val="nl-NL" w:eastAsia="nl-NL"/>
                                      </w:rPr>
                                      <w:br/>
                                    </w:r>
                                    <w:r w:rsidRPr="007C4C1A">
                                      <w:rPr>
                                        <w:rFonts w:ascii="Arial" w:eastAsia="Times New Roman" w:hAnsi="Arial" w:cs="Arial"/>
                                        <w:color w:val="69BE28"/>
                                        <w:sz w:val="21"/>
                                        <w:szCs w:val="21"/>
                                        <w:lang w:val="nl-NL" w:eastAsia="nl-NL"/>
                                      </w:rPr>
                                      <w:br/>
                                    </w:r>
                                    <w:r w:rsidRPr="007C4C1A">
                                      <w:rPr>
                                        <w:rFonts w:ascii="Arial" w:eastAsia="Times New Roman" w:hAnsi="Arial" w:cs="Arial"/>
                                        <w:color w:val="69BE28"/>
                                        <w:sz w:val="21"/>
                                        <w:szCs w:val="21"/>
                                        <w:lang w:val="nl-NL" w:eastAsia="nl-NL"/>
                                      </w:rPr>
                                      <w:br/>
                                      <w:t>  </w:t>
                                    </w:r>
                                    <w:r w:rsidR="00DA5316">
                                      <w:rPr>
                                        <w:rFonts w:ascii="Arial" w:eastAsia="Times New Roman" w:hAnsi="Arial" w:cs="Arial"/>
                                        <w:color w:val="69BE28"/>
                                        <w:sz w:val="21"/>
                                        <w:szCs w:val="21"/>
                                        <w:lang w:val="nl-NL" w:eastAsia="nl-NL"/>
                                      </w:rPr>
                                      <w:t>19 november 2020</w:t>
                                    </w:r>
                                  </w:p>
                                </w:tc>
                              </w:tr>
                              <w:tr w:rsidR="007C4C1A" w:rsidRPr="007C4C1A" w14:paraId="7C1A3F4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4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14:paraId="33AC8294" w14:textId="3C18C989" w:rsidR="007C4C1A" w:rsidRPr="007C4C1A" w:rsidRDefault="00C97EF0" w:rsidP="007C4C1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5293"/>
                                        <w:sz w:val="42"/>
                                        <w:szCs w:val="42"/>
                                        <w:lang w:val="nl-NL" w:eastAsia="nl-N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5293"/>
                                        <w:sz w:val="42"/>
                                        <w:szCs w:val="42"/>
                                        <w:lang w:val="nl-NL" w:eastAsia="nl-NL"/>
                                      </w:rPr>
                                      <w:t>Informatie</w:t>
                                    </w:r>
                                    <w:r w:rsidR="007C4C1A" w:rsidRPr="007C4C1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5293"/>
                                        <w:sz w:val="42"/>
                                        <w:szCs w:val="42"/>
                                        <w:lang w:val="nl-NL" w:eastAsia="nl-NL"/>
                                      </w:rPr>
                                      <w:t>brief</w:t>
                                    </w:r>
                                  </w:p>
                                </w:tc>
                              </w:tr>
                            </w:tbl>
                            <w:p w14:paraId="15FA8CFE" w14:textId="77777777" w:rsidR="007C4C1A" w:rsidRPr="007C4C1A" w:rsidRDefault="007C4C1A" w:rsidP="007C4C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9BE28"/>
                                  <w:sz w:val="21"/>
                                  <w:szCs w:val="21"/>
                                  <w:lang w:val="nl-NL" w:eastAsia="nl-NL"/>
                                </w:rPr>
                              </w:pPr>
                            </w:p>
                          </w:tc>
                        </w:tr>
                      </w:tbl>
                      <w:p w14:paraId="3677C537" w14:textId="77777777" w:rsidR="007C4C1A" w:rsidRPr="007C4C1A" w:rsidRDefault="007C4C1A" w:rsidP="007C4C1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aps/>
                            <w:color w:val="565A5C"/>
                            <w:sz w:val="18"/>
                            <w:szCs w:val="18"/>
                            <w:lang w:val="nl-NL" w:eastAsia="nl-NL"/>
                          </w:rPr>
                        </w:pPr>
                      </w:p>
                    </w:tc>
                  </w:tr>
                </w:tbl>
                <w:p w14:paraId="3B1CBB9B" w14:textId="77777777" w:rsidR="007C4C1A" w:rsidRPr="007C4C1A" w:rsidRDefault="007C4C1A" w:rsidP="007C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A5C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</w:tbl>
          <w:p w14:paraId="7456B668" w14:textId="77777777" w:rsidR="007C4C1A" w:rsidRPr="007C4C1A" w:rsidRDefault="007C4C1A" w:rsidP="007C4C1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565A5C"/>
                <w:sz w:val="18"/>
                <w:szCs w:val="18"/>
                <w:lang w:val="nl-NL"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</w:tblGrid>
            <w:tr w:rsidR="007C4C1A" w:rsidRPr="007C4C1A" w14:paraId="711EBD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1"/>
                  </w:tblGrid>
                  <w:tr w:rsidR="007C4C1A" w:rsidRPr="007C4C1A" w14:paraId="5A3F4F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DA0BB54" w14:textId="77777777" w:rsidR="007C4C1A" w:rsidRPr="007C4C1A" w:rsidRDefault="00364781" w:rsidP="007C4C1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65A5C"/>
                            <w:sz w:val="18"/>
                            <w:szCs w:val="18"/>
                            <w:lang w:val="nl-NL" w:eastAsia="nl-N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575757"/>
                            <w:lang w:val="nl-NL" w:eastAsia="nl-NL"/>
                          </w:rPr>
                          <w:drawing>
                            <wp:inline distT="0" distB="0" distL="0" distR="0" wp14:anchorId="02E5AB06" wp14:editId="3FDEC338">
                              <wp:extent cx="6192000" cy="1548000"/>
                              <wp:effectExtent l="0" t="0" r="0" b="0"/>
                              <wp:docPr id="1" name="Picture 1" descr="Man met oranje overall achter een h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n met oranje overall achter een h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2000" cy="15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9DE52E3" w14:textId="77777777" w:rsidR="007C4C1A" w:rsidRPr="007C4C1A" w:rsidRDefault="007C4C1A" w:rsidP="007C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A5C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</w:tbl>
          <w:p w14:paraId="435065CC" w14:textId="77777777" w:rsidR="007C4C1A" w:rsidRPr="007C4C1A" w:rsidRDefault="007C4C1A" w:rsidP="007C4C1A">
            <w:pPr>
              <w:spacing w:after="0" w:line="240" w:lineRule="auto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</w:tc>
      </w:tr>
      <w:tr w:rsidR="007C4C1A" w:rsidRPr="00DA5316" w14:paraId="6EA3BA63" w14:textId="77777777" w:rsidTr="00600FC0">
        <w:trPr>
          <w:trHeight w:val="7531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</w:tblGrid>
            <w:tr w:rsidR="007C4C1A" w:rsidRPr="007C4C1A" w14:paraId="419A659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1"/>
                  </w:tblGrid>
                  <w:tr w:rsidR="007C4C1A" w:rsidRPr="007C4C1A" w14:paraId="6D4B7B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B0AEDA3" w14:textId="77777777" w:rsidR="007C4C1A" w:rsidRPr="007C4C1A" w:rsidRDefault="007C4C1A" w:rsidP="007C4C1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65A5C"/>
                            <w:sz w:val="18"/>
                            <w:szCs w:val="18"/>
                            <w:lang w:val="nl-NL" w:eastAsia="nl-NL"/>
                          </w:rPr>
                        </w:pPr>
                        <w:r w:rsidRPr="007C4C1A">
                          <w:rPr>
                            <w:rFonts w:ascii="Verdana" w:eastAsia="Times New Roman" w:hAnsi="Verdana" w:cs="Times New Roman"/>
                            <w:noProof/>
                            <w:color w:val="565A5C"/>
                            <w:sz w:val="18"/>
                            <w:szCs w:val="18"/>
                            <w:lang w:val="nl-NL" w:eastAsia="nl-NL"/>
                          </w:rPr>
                          <w:drawing>
                            <wp:inline distT="0" distB="0" distL="0" distR="0" wp14:anchorId="5FF42478" wp14:editId="3427FA5E">
                              <wp:extent cx="6191250" cy="285750"/>
                              <wp:effectExtent l="0" t="0" r="0" b="0"/>
                              <wp:docPr id="60" name="Picture 60" descr="http://nam.newsweaver.com/files/1/60435/117385/5691283/db8397343f8cd29c169b4437/divider-nam-newslet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nam.newsweaver.com/files/1/60435/117385/5691283/db8397343f8cd29c169b4437/divider-nam-newslet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D29B3F" w14:textId="77777777" w:rsidR="007C4C1A" w:rsidRPr="007C4C1A" w:rsidRDefault="007C4C1A" w:rsidP="007C4C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65A5C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</w:tbl>
          <w:p w14:paraId="5B37A040" w14:textId="77777777" w:rsidR="007C4C1A" w:rsidRPr="007C4C1A" w:rsidRDefault="007C4C1A" w:rsidP="007C4C1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565A5C"/>
                <w:sz w:val="18"/>
                <w:szCs w:val="18"/>
                <w:lang w:val="nl-NL" w:eastAsia="nl-NL"/>
              </w:rPr>
            </w:pPr>
          </w:p>
          <w:p w14:paraId="02C704F5" w14:textId="2004776D" w:rsidR="007C4C1A" w:rsidRDefault="005318B9" w:rsidP="00FF05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>Put</w:t>
            </w:r>
            <w:r w:rsidR="00287C31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 xml:space="preserve">onderhoud </w:t>
            </w:r>
            <w:r w:rsidR="002F38FE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>N</w:t>
            </w:r>
            <w:r w:rsidR="007C4C1A" w:rsidRPr="007C4C1A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>AM-locatie</w:t>
            </w:r>
            <w:r w:rsidR="00142F1F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 xml:space="preserve"> </w:t>
            </w:r>
            <w:r w:rsidR="00DA5316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 xml:space="preserve">Moddergat </w:t>
            </w:r>
            <w:r w:rsidR="00B71BB6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 xml:space="preserve">gelegen aan de </w:t>
            </w:r>
            <w:r w:rsidR="00DA5316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>Mokselbankwei te Moddergat</w:t>
            </w:r>
            <w:bookmarkStart w:id="1" w:name="den_helder"/>
            <w:bookmarkEnd w:id="1"/>
            <w:r w:rsidR="00B71BB6"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  <w:t>.</w:t>
            </w:r>
          </w:p>
          <w:p w14:paraId="0B152A5C" w14:textId="4606B648" w:rsidR="00FF05E1" w:rsidRDefault="00FF05E1" w:rsidP="00FF05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5293"/>
                <w:sz w:val="21"/>
                <w:szCs w:val="21"/>
                <w:lang w:val="nl-NL" w:eastAsia="nl-NL"/>
              </w:rPr>
            </w:pPr>
          </w:p>
          <w:p w14:paraId="0A8BBE1A" w14:textId="77777777" w:rsidR="00FF05E1" w:rsidRDefault="00FF05E1" w:rsidP="00FF05E1">
            <w:pPr>
              <w:spacing w:after="0" w:line="240" w:lineRule="auto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2815E85F" w14:textId="543427BA" w:rsidR="007A4F27" w:rsidRDefault="007A4F27" w:rsidP="00600FC0">
            <w:pPr>
              <w:spacing w:after="0" w:line="240" w:lineRule="auto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  <w:r w:rsidRPr="009E16EB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Geachte </w:t>
            </w:r>
            <w:r w:rsidR="00FF05E1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lezer</w:t>
            </w:r>
            <w:r w:rsidRPr="009E16EB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,</w:t>
            </w:r>
          </w:p>
          <w:p w14:paraId="6B805549" w14:textId="77777777" w:rsidR="007A4F27" w:rsidRDefault="007A4F27" w:rsidP="00600FC0">
            <w:pPr>
              <w:spacing w:after="0" w:line="240" w:lineRule="auto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3554BB05" w14:textId="47858101" w:rsidR="00364781" w:rsidRDefault="007C4C1A" w:rsidP="00600FC0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  <w:r w:rsidRPr="007C4C1A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Als omwonende van onze </w:t>
            </w:r>
            <w:r w:rsidR="00FF05E1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locatie </w:t>
            </w:r>
            <w:r w:rsidR="00DA5316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Moddergat</w:t>
            </w:r>
            <w:r w:rsidR="00FF05E1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</w:t>
            </w:r>
            <w:r w:rsidR="00364781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aan de</w:t>
            </w:r>
            <w:r w:rsidR="00B71BB6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</w:t>
            </w:r>
            <w:r w:rsidR="00DA5316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Mokselbankwei te Moddergat</w:t>
            </w:r>
            <w:r w:rsidR="00B71BB6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, </w:t>
            </w:r>
            <w:r w:rsidRPr="007C4C1A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informeren wij </w:t>
            </w:r>
            <w:r w:rsidR="00BD1B02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u graag over </w:t>
            </w:r>
            <w:r w:rsidR="00971CF5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de</w:t>
            </w:r>
            <w:r w:rsidR="00553E9C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gepland</w:t>
            </w:r>
            <w:r w:rsidR="00971CF5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e </w:t>
            </w:r>
            <w:r w:rsidR="00553E9C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onderhoud</w:t>
            </w:r>
            <w:r w:rsidR="00971CF5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s</w:t>
            </w:r>
            <w:r w:rsidR="00FF05E1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w</w:t>
            </w:r>
            <w:r w:rsidR="00971CF5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erkzaamheden op deze locatie</w:t>
            </w:r>
            <w:r w:rsidR="00FF05E1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.</w:t>
            </w:r>
          </w:p>
          <w:p w14:paraId="5F3F3170" w14:textId="77777777" w:rsidR="00CB70B9" w:rsidRDefault="00CB70B9" w:rsidP="00600FC0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10C8994D" w14:textId="77777777" w:rsidR="00CB70B9" w:rsidRPr="007C4C1A" w:rsidRDefault="00CB70B9" w:rsidP="00CB70B9">
            <w:pPr>
              <w:spacing w:after="0"/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</w:pPr>
            <w:r w:rsidRPr="007C4C1A"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  <w:t>Werkzaamheden</w:t>
            </w:r>
          </w:p>
          <w:p w14:paraId="7AADC808" w14:textId="5EFB6F00" w:rsidR="00CB70B9" w:rsidRDefault="00CB70B9" w:rsidP="00CB70B9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Op de locatie </w:t>
            </w:r>
            <w:r w:rsidR="00DA5316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Moddergat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zal een mobiele installatie worden geplaatst om </w:t>
            </w:r>
            <w:r w:rsidR="00D96354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de gastoestroom in éé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n van de aanwezig putten </w:t>
            </w:r>
            <w:r w:rsidR="00D96354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te verbeteren.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</w:t>
            </w:r>
            <w:r w:rsidR="00D96354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Bij het uitvoeren van de werkzaamheden zal er geen brandvlam gebruikt worden.</w:t>
            </w:r>
          </w:p>
          <w:p w14:paraId="494CDC8E" w14:textId="24B6167E" w:rsidR="0061746C" w:rsidRDefault="0061746C" w:rsidP="00CB70B9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7889B09E" w14:textId="49308617" w:rsidR="0061746C" w:rsidRDefault="0061746C" w:rsidP="00CB70B9">
            <w:pPr>
              <w:spacing w:after="0"/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  <w:t>Wanneer</w:t>
            </w:r>
          </w:p>
          <w:p w14:paraId="6594F8EB" w14:textId="349FCA46" w:rsidR="0061746C" w:rsidRDefault="0061746C" w:rsidP="00CB70B9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De werkzaamheden starten </w:t>
            </w:r>
            <w:r w:rsidR="00D96354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maandag 23 november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2020 en zullen ruim een week duren</w:t>
            </w:r>
            <w:r w:rsidR="00C32A20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. De werkzaamheden worden aaneengesloten, dus 24 uur per dag uitgevoerd. </w:t>
            </w:r>
          </w:p>
          <w:p w14:paraId="48B21C3B" w14:textId="73F1D63A" w:rsidR="0061746C" w:rsidRDefault="0061746C" w:rsidP="00CB70B9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1FB46443" w14:textId="0D00C60E" w:rsidR="0061746C" w:rsidRDefault="0061746C" w:rsidP="00CB70B9">
            <w:pPr>
              <w:spacing w:after="0"/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  <w:t>Wat merkt u hiervan</w:t>
            </w:r>
          </w:p>
          <w:p w14:paraId="3B528816" w14:textId="61ACEDFC" w:rsidR="00C32A20" w:rsidRDefault="00C32A20" w:rsidP="00C32A20">
            <w:pPr>
              <w:spacing w:after="0" w:line="240" w:lineRule="auto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Gedurende de werkzaamheden zal er een toename zijn in transporten voor de aan- en afvoer van materieel en materiaal. We zullen het werk zo zorgvuldig mogelijk uitvoeren en ons uiterste best doen om de eventuele overlast voor u als omwonende tot een minimum te beperken.</w:t>
            </w:r>
          </w:p>
          <w:p w14:paraId="4E41871F" w14:textId="77777777" w:rsidR="00C32A20" w:rsidRDefault="00C32A20" w:rsidP="00CB70B9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5A9AC89F" w14:textId="77777777" w:rsidR="00600FC0" w:rsidRDefault="000C7ED5" w:rsidP="00600FC0">
            <w:pPr>
              <w:spacing w:after="0"/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</w:pPr>
            <w:r w:rsidRPr="007C4C1A">
              <w:rPr>
                <w:rFonts w:ascii="Verdana" w:eastAsia="Times New Roman" w:hAnsi="Verdana" w:cs="Times New Roman"/>
                <w:b/>
                <w:color w:val="565A5C"/>
                <w:sz w:val="18"/>
                <w:szCs w:val="18"/>
                <w:lang w:val="nl-NL" w:eastAsia="nl-NL"/>
              </w:rPr>
              <w:t>Contact</w:t>
            </w:r>
          </w:p>
          <w:p w14:paraId="158A4E3F" w14:textId="0C974AE5" w:rsidR="00974670" w:rsidRPr="005427E9" w:rsidRDefault="00974670" w:rsidP="00974670">
            <w:pPr>
              <w:spacing w:after="0" w:line="240" w:lineRule="auto"/>
              <w:rPr>
                <w:lang w:val="nl-NL"/>
              </w:rPr>
            </w:pPr>
            <w:r w:rsidRPr="00D879EA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Heeft u vragen of wilt u meer informatie over 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deze werkzaamheden? Dan</w:t>
            </w:r>
            <w:r w:rsidRPr="009E16EB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 kunt u tijdens kantooru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ren contact opnemen met de mevrouw Janny Mulder-Teunissen via telefoonnummer 0592-36 32 20 of per email via </w:t>
            </w:r>
            <w:hyperlink r:id="rId14" w:history="1">
              <w:r w:rsidRPr="005427E9">
                <w:rPr>
                  <w:rStyle w:val="Hyperlink"/>
                  <w:rFonts w:asciiTheme="minorHAnsi" w:hAnsiTheme="minorHAnsi"/>
                  <w:lang w:val="nl-NL"/>
                </w:rPr>
                <w:t>j.teunissen@shell.com</w:t>
              </w:r>
            </w:hyperlink>
            <w:r>
              <w:rPr>
                <w:rStyle w:val="Hyperlink"/>
                <w:rFonts w:asciiTheme="minorHAnsi" w:hAnsiTheme="minorHAnsi"/>
                <w:lang w:val="nl-NL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 xml:space="preserve">Daarnaast kunt u altijd </w:t>
            </w:r>
            <w:r w:rsidRPr="00971CF5"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  <w:t>24 uur per dag telefonisch terecht bij onze centrale meldkamer op telefoonnummer 0592-364000.</w:t>
            </w:r>
          </w:p>
          <w:p w14:paraId="39A1F6EA" w14:textId="77777777" w:rsidR="00974670" w:rsidRDefault="00974670" w:rsidP="00600FC0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  <w:p w14:paraId="54E19F29" w14:textId="486DA5C3" w:rsidR="007C4C1A" w:rsidRPr="007C4C1A" w:rsidRDefault="007C4C1A" w:rsidP="00600FC0">
            <w:pPr>
              <w:spacing w:after="0"/>
              <w:rPr>
                <w:rFonts w:ascii="Verdana" w:eastAsia="Times New Roman" w:hAnsi="Verdana" w:cs="Times New Roman"/>
                <w:color w:val="565A5C"/>
                <w:sz w:val="18"/>
                <w:szCs w:val="18"/>
                <w:lang w:val="nl-NL" w:eastAsia="nl-NL"/>
              </w:rPr>
            </w:pPr>
          </w:p>
        </w:tc>
      </w:tr>
    </w:tbl>
    <w:p w14:paraId="1A3267A5" w14:textId="77777777" w:rsidR="001D6A9A" w:rsidRPr="00600FC0" w:rsidRDefault="001D6A9A" w:rsidP="00460558">
      <w:pPr>
        <w:rPr>
          <w:lang w:val="nl-NL"/>
        </w:rPr>
      </w:pPr>
    </w:p>
    <w:sectPr w:rsidR="001D6A9A" w:rsidRPr="00600FC0" w:rsidSect="00144BA2">
      <w:footerReference w:type="default" r:id="rId15"/>
      <w:pgSz w:w="11906" w:h="16838" w:code="9"/>
      <w:pgMar w:top="567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3B69" w14:textId="77777777" w:rsidR="004C2FAC" w:rsidRDefault="004C2FAC" w:rsidP="007C4C1A">
      <w:pPr>
        <w:spacing w:after="0" w:line="240" w:lineRule="auto"/>
      </w:pPr>
      <w:r>
        <w:separator/>
      </w:r>
    </w:p>
  </w:endnote>
  <w:endnote w:type="continuationSeparator" w:id="0">
    <w:p w14:paraId="4DFD7A37" w14:textId="77777777" w:rsidR="004C2FAC" w:rsidRDefault="004C2FAC" w:rsidP="007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DFF8" w14:textId="77777777" w:rsidR="007C4C1A" w:rsidRDefault="007C4C1A">
    <w:pPr>
      <w:pStyle w:val="Voettekst"/>
    </w:pPr>
  </w:p>
  <w:tbl>
    <w:tblPr>
      <w:tblW w:w="9735" w:type="dxa"/>
      <w:jc w:val="center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tblBorders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5"/>
    </w:tblGrid>
    <w:tr w:rsidR="007C4C1A" w:rsidRPr="007C4C1A" w14:paraId="740A95F9" w14:textId="77777777" w:rsidTr="007C4C1A">
      <w:trPr>
        <w:jc w:val="center"/>
      </w:trPr>
      <w:tc>
        <w:tcPr>
          <w:tcW w:w="5000" w:type="pct"/>
          <w:tcBorders>
            <w:top w:val="single" w:sz="6" w:space="0" w:color="565A5C"/>
          </w:tcBorders>
          <w:shd w:val="clear" w:color="auto" w:fill="FFFFFF"/>
          <w:tcMar>
            <w:top w:w="210" w:type="dxa"/>
            <w:left w:w="0" w:type="dxa"/>
            <w:bottom w:w="210" w:type="dxa"/>
            <w:right w:w="0" w:type="dxa"/>
          </w:tcMar>
          <w:hideMark/>
        </w:tcPr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15"/>
          </w:tblGrid>
          <w:tr w:rsidR="007C4C1A" w:rsidRPr="007C4C1A" w14:paraId="723CA265" w14:textId="77777777" w:rsidTr="007C4C1A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615"/>
                </w:tblGrid>
                <w:tr w:rsidR="007C4C1A" w:rsidRPr="007C4C1A" w14:paraId="4188F685" w14:textId="77777777" w:rsidTr="007C4C1A">
                  <w:trPr>
                    <w:tblCellSpacing w:w="0" w:type="dxa"/>
                  </w:trPr>
                  <w:tc>
                    <w:tcPr>
                      <w:tcW w:w="0" w:type="auto"/>
                      <w:shd w:val="clear" w:color="auto" w:fill="auto"/>
                      <w:vAlign w:val="center"/>
                      <w:hideMark/>
                    </w:tcPr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15"/>
                      </w:tblGrid>
                      <w:tr w:rsidR="007C4C1A" w:rsidRPr="007C4C1A" w14:paraId="566E28A0" w14:textId="77777777" w:rsidTr="007C4C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35"/>
                              <w:gridCol w:w="3680"/>
                            </w:tblGrid>
                            <w:tr w:rsidR="007C4C1A" w:rsidRPr="007C4C1A" w14:paraId="6C68AA91" w14:textId="77777777" w:rsidTr="007C4C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42EFF5D" w14:textId="77777777" w:rsidR="007C4C1A" w:rsidRPr="007C4C1A" w:rsidRDefault="007C4C1A" w:rsidP="007C4C1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69BE28"/>
                                      <w:sz w:val="24"/>
                                      <w:szCs w:val="24"/>
                                      <w:lang w:val="nl-NL" w:eastAsia="nl-NL"/>
                                    </w:rPr>
                                  </w:pPr>
                                  <w:r w:rsidRPr="007C4C1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69BE28"/>
                                      <w:sz w:val="24"/>
                                      <w:szCs w:val="24"/>
                                      <w:lang w:val="nl-NL" w:eastAsia="nl-NL"/>
                                    </w:rPr>
                                    <w:t>BRON VAN ONZE ENERGIE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A077D8F" w14:textId="77777777" w:rsidR="007C4C1A" w:rsidRPr="007C4C1A" w:rsidRDefault="004C2FAC" w:rsidP="007C4C1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69BE28"/>
                                      <w:sz w:val="24"/>
                                      <w:szCs w:val="24"/>
                                      <w:lang w:val="nl-NL" w:eastAsia="nl-NL"/>
                                    </w:rPr>
                                  </w:pPr>
                                  <w:hyperlink r:id="rId1" w:history="1">
                                    <w:r w:rsidR="007C4C1A" w:rsidRPr="007C4C1A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aps/>
                                        <w:color w:val="69BE28"/>
                                        <w:sz w:val="24"/>
                                        <w:szCs w:val="24"/>
                                        <w:lang w:val="nl-NL" w:eastAsia="nl-NL"/>
                                      </w:rPr>
                                      <w:t>www.nam.nl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66471CB" w14:textId="77777777" w:rsidR="007C4C1A" w:rsidRPr="007C4C1A" w:rsidRDefault="007C4C1A" w:rsidP="007C4C1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565A5C"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c>
                      </w:tr>
                      <w:tr w:rsidR="007C4C1A" w:rsidRPr="007C4C1A" w14:paraId="774E7FDF" w14:textId="77777777" w:rsidTr="007C4C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195E96" w14:textId="77777777" w:rsidR="007C4C1A" w:rsidRPr="007C4C1A" w:rsidRDefault="007C4C1A" w:rsidP="007C4C1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565A5C"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</w:p>
                        </w:tc>
                      </w:tr>
                    </w:tbl>
                    <w:p w14:paraId="198C96FC" w14:textId="77777777" w:rsidR="007C4C1A" w:rsidRPr="007C4C1A" w:rsidRDefault="007C4C1A" w:rsidP="007C4C1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565A5C"/>
                          <w:sz w:val="18"/>
                          <w:szCs w:val="18"/>
                          <w:lang w:val="nl-NL" w:eastAsia="nl-NL"/>
                        </w:rPr>
                      </w:pPr>
                    </w:p>
                  </w:tc>
                </w:tr>
              </w:tbl>
              <w:p w14:paraId="3E663644" w14:textId="77777777" w:rsidR="007C4C1A" w:rsidRPr="007C4C1A" w:rsidRDefault="007C4C1A" w:rsidP="007C4C1A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565A5C"/>
                    <w:sz w:val="18"/>
                    <w:szCs w:val="18"/>
                    <w:lang w:val="nl-NL" w:eastAsia="nl-NL"/>
                  </w:rPr>
                </w:pPr>
              </w:p>
            </w:tc>
          </w:tr>
        </w:tbl>
        <w:p w14:paraId="1B2EF8C6" w14:textId="77777777" w:rsidR="007C4C1A" w:rsidRPr="007C4C1A" w:rsidRDefault="007C4C1A" w:rsidP="007C4C1A">
          <w:pPr>
            <w:spacing w:after="0" w:line="240" w:lineRule="auto"/>
            <w:rPr>
              <w:rFonts w:ascii="Arial" w:eastAsia="Times New Roman" w:hAnsi="Arial" w:cs="Arial"/>
              <w:b/>
              <w:bCs/>
              <w:caps/>
              <w:color w:val="69BE28"/>
              <w:sz w:val="24"/>
              <w:szCs w:val="24"/>
              <w:lang w:val="nl-NL" w:eastAsia="nl-NL"/>
            </w:rPr>
          </w:pPr>
        </w:p>
      </w:tc>
    </w:tr>
  </w:tbl>
  <w:p w14:paraId="55286DB0" w14:textId="77777777" w:rsidR="007C4C1A" w:rsidRPr="007C4C1A" w:rsidRDefault="007C4C1A" w:rsidP="007C4C1A">
    <w:pPr>
      <w:shd w:val="clear" w:color="auto" w:fill="EEEEEE"/>
      <w:spacing w:after="0" w:line="240" w:lineRule="auto"/>
      <w:rPr>
        <w:rFonts w:ascii="Times New Roman" w:eastAsia="Times New Roman" w:hAnsi="Times New Roman" w:cs="Times New Roman"/>
        <w:vanish/>
        <w:sz w:val="24"/>
        <w:szCs w:val="24"/>
        <w:lang w:val="nl-NL" w:eastAsia="nl-NL"/>
      </w:rPr>
    </w:pPr>
  </w:p>
  <w:p w14:paraId="0B04D913" w14:textId="77777777" w:rsidR="007C4C1A" w:rsidRDefault="007C4C1A">
    <w:pPr>
      <w:pStyle w:val="Voettekst"/>
    </w:pPr>
  </w:p>
  <w:p w14:paraId="5408631A" w14:textId="77777777" w:rsidR="007C4C1A" w:rsidRDefault="007C4C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CA9C" w14:textId="77777777" w:rsidR="004C2FAC" w:rsidRDefault="004C2FAC" w:rsidP="007C4C1A">
      <w:pPr>
        <w:spacing w:after="0" w:line="240" w:lineRule="auto"/>
      </w:pPr>
      <w:r>
        <w:separator/>
      </w:r>
    </w:p>
  </w:footnote>
  <w:footnote w:type="continuationSeparator" w:id="0">
    <w:p w14:paraId="23188AEB" w14:textId="77777777" w:rsidR="004C2FAC" w:rsidRDefault="004C2FAC" w:rsidP="007C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854"/>
    <w:multiLevelType w:val="multilevel"/>
    <w:tmpl w:val="C54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801"/>
    <w:multiLevelType w:val="hybridMultilevel"/>
    <w:tmpl w:val="73C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A"/>
    <w:rsid w:val="0000123B"/>
    <w:rsid w:val="000C7ED5"/>
    <w:rsid w:val="000D66A8"/>
    <w:rsid w:val="001011C4"/>
    <w:rsid w:val="00142F1F"/>
    <w:rsid w:val="00144BA2"/>
    <w:rsid w:val="00145E1B"/>
    <w:rsid w:val="00154D2F"/>
    <w:rsid w:val="001D6A9A"/>
    <w:rsid w:val="00211F0C"/>
    <w:rsid w:val="0023628F"/>
    <w:rsid w:val="002556FA"/>
    <w:rsid w:val="0028166B"/>
    <w:rsid w:val="00283929"/>
    <w:rsid w:val="00283F8D"/>
    <w:rsid w:val="00287C31"/>
    <w:rsid w:val="002A0E5E"/>
    <w:rsid w:val="002E3ECE"/>
    <w:rsid w:val="002F38FE"/>
    <w:rsid w:val="00303037"/>
    <w:rsid w:val="00364781"/>
    <w:rsid w:val="003D3675"/>
    <w:rsid w:val="00441C84"/>
    <w:rsid w:val="00445071"/>
    <w:rsid w:val="00460558"/>
    <w:rsid w:val="004B5771"/>
    <w:rsid w:val="004C2FAC"/>
    <w:rsid w:val="0051590F"/>
    <w:rsid w:val="00530C31"/>
    <w:rsid w:val="005318B9"/>
    <w:rsid w:val="00553E9C"/>
    <w:rsid w:val="00583277"/>
    <w:rsid w:val="00600FC0"/>
    <w:rsid w:val="0061746C"/>
    <w:rsid w:val="006E64C1"/>
    <w:rsid w:val="006F0B3C"/>
    <w:rsid w:val="007A4F27"/>
    <w:rsid w:val="007B5434"/>
    <w:rsid w:val="007C4C1A"/>
    <w:rsid w:val="00857968"/>
    <w:rsid w:val="008C250E"/>
    <w:rsid w:val="008C5348"/>
    <w:rsid w:val="00965DE9"/>
    <w:rsid w:val="00971CF5"/>
    <w:rsid w:val="00974670"/>
    <w:rsid w:val="00995A0C"/>
    <w:rsid w:val="009D43BC"/>
    <w:rsid w:val="00A116CC"/>
    <w:rsid w:val="00A17986"/>
    <w:rsid w:val="00A21A07"/>
    <w:rsid w:val="00A33059"/>
    <w:rsid w:val="00A73EF8"/>
    <w:rsid w:val="00AD398B"/>
    <w:rsid w:val="00B71BB6"/>
    <w:rsid w:val="00B92888"/>
    <w:rsid w:val="00BC5630"/>
    <w:rsid w:val="00BD1B02"/>
    <w:rsid w:val="00C1693C"/>
    <w:rsid w:val="00C2336A"/>
    <w:rsid w:val="00C32A20"/>
    <w:rsid w:val="00C34228"/>
    <w:rsid w:val="00C97EF0"/>
    <w:rsid w:val="00CB70B9"/>
    <w:rsid w:val="00CE5F0A"/>
    <w:rsid w:val="00D14DDF"/>
    <w:rsid w:val="00D96354"/>
    <w:rsid w:val="00DA5316"/>
    <w:rsid w:val="00E5604E"/>
    <w:rsid w:val="00EA539A"/>
    <w:rsid w:val="00F30D0A"/>
    <w:rsid w:val="00F65FE8"/>
    <w:rsid w:val="00FB4DBD"/>
    <w:rsid w:val="00FC0052"/>
    <w:rsid w:val="00FD444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2F74"/>
  <w15:chartTrackingRefBased/>
  <w15:docId w15:val="{9412CB1A-992C-42D7-97F1-079D627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4C1A"/>
    <w:rPr>
      <w:rFonts w:ascii="Verdana" w:hAnsi="Verdana" w:hint="default"/>
      <w:b w:val="0"/>
      <w:bCs w:val="0"/>
      <w:i w:val="0"/>
      <w:iCs w:val="0"/>
      <w:strike w:val="0"/>
      <w:dstrike w:val="0"/>
      <w:color w:val="005293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7C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w-sharinglinks-icons">
    <w:name w:val="nw-sharinglinks-icons"/>
    <w:basedOn w:val="Standaardalinea-lettertype"/>
    <w:rsid w:val="007C4C1A"/>
  </w:style>
  <w:style w:type="character" w:customStyle="1" w:styleId="summary3">
    <w:name w:val="summary3"/>
    <w:basedOn w:val="Standaardalinea-lettertype"/>
    <w:rsid w:val="007C4C1A"/>
    <w:rPr>
      <w:rFonts w:ascii="Verdana" w:hAnsi="Verdana" w:hint="default"/>
      <w:b w:val="0"/>
      <w:bCs w:val="0"/>
      <w:i w:val="0"/>
      <w:iCs w:val="0"/>
      <w:strike w:val="0"/>
      <w:dstrike w:val="0"/>
      <w:color w:val="565A5C"/>
      <w:sz w:val="18"/>
      <w:szCs w:val="18"/>
      <w:u w:val="none"/>
      <w:effect w:val="none"/>
    </w:rPr>
  </w:style>
  <w:style w:type="character" w:customStyle="1" w:styleId="title5">
    <w:name w:val="title5"/>
    <w:basedOn w:val="Standaardalinea-lettertype"/>
    <w:rsid w:val="007C4C1A"/>
    <w:rPr>
      <w:rFonts w:ascii="Verdana" w:hAnsi="Verdana" w:hint="default"/>
      <w:b/>
      <w:bCs/>
      <w:i w:val="0"/>
      <w:iCs w:val="0"/>
      <w:strike w:val="0"/>
      <w:dstrike w:val="0"/>
      <w:color w:val="005293"/>
      <w:sz w:val="21"/>
      <w:szCs w:val="21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7C4C1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C4C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4C1A"/>
  </w:style>
  <w:style w:type="paragraph" w:styleId="Voettekst">
    <w:name w:val="footer"/>
    <w:basedOn w:val="Standaard"/>
    <w:link w:val="VoettekstChar"/>
    <w:uiPriority w:val="99"/>
    <w:unhideWhenUsed/>
    <w:rsid w:val="007C4C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4C1A"/>
  </w:style>
  <w:style w:type="paragraph" w:styleId="Ballontekst">
    <w:name w:val="Balloon Text"/>
    <w:basedOn w:val="Standaard"/>
    <w:link w:val="BallontekstChar"/>
    <w:uiPriority w:val="99"/>
    <w:semiHidden/>
    <w:unhideWhenUsed/>
    <w:rsid w:val="0014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E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8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018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teunissen@shel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m.newsweaver.com/Newsletter/xaz0iw4i6s0144z2q68d0l?a=6&amp;p=51689980&amp;t=23541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30403F1526940AE66AD961E5425BB" ma:contentTypeVersion="10" ma:contentTypeDescription="Create a new document." ma:contentTypeScope="" ma:versionID="a36b6e148a47c5b7207b72081d69244c">
  <xsd:schema xmlns:xsd="http://www.w3.org/2001/XMLSchema" xmlns:xs="http://www.w3.org/2001/XMLSchema" xmlns:p="http://schemas.microsoft.com/office/2006/metadata/properties" xmlns:ns3="4dbc79c2-77d7-464c-b24e-37466ed731c6" targetNamespace="http://schemas.microsoft.com/office/2006/metadata/properties" ma:root="true" ma:fieldsID="7ad9b77666a231b05a51857ec0a264f6" ns3:_="">
    <xsd:import namespace="4dbc79c2-77d7-464c-b24e-37466ed73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9c2-77d7-464c-b24e-37466ed7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0EDD-A41A-4FB5-80DE-C5CEC279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c79c2-77d7-464c-b24e-37466ed7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93332-ED0F-44B8-9984-BD6B28691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7A06D-1EDF-46EF-8227-162266185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8526E-1985-41D9-929D-5D707E69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Ardesch, Hans JC NAM-LSUP/ON</dc:creator>
  <cp:keywords/>
  <dc:description/>
  <cp:lastModifiedBy>wl22 Vanger</cp:lastModifiedBy>
  <cp:revision>2</cp:revision>
  <cp:lastPrinted>2020-01-17T13:31:00Z</cp:lastPrinted>
  <dcterms:created xsi:type="dcterms:W3CDTF">2020-11-25T20:33:00Z</dcterms:created>
  <dcterms:modified xsi:type="dcterms:W3CDTF">2020-11-25T20:33:00Z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0x010100AAD30403F1526940AE66AD961E5425BB</vt:lpwstr>
  </property>
</Properties>
</file>